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BFA80E6" w:rsidRDefault="3BFA80E6" w14:paraId="476374F9" w14:textId="239E7047">
      <w:r w:rsidR="3BFA80E6">
        <w:rPr/>
        <w:t>Job Title : Business Analyst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678"/>
        <w:gridCol w:w="2942"/>
        <w:gridCol w:w="2394"/>
      </w:tblGrid>
      <w:tr w:rsidR="7365E6A8" w:rsidTr="7365E6A8" w14:paraId="6902B62C">
        <w:trPr>
          <w:trHeight w:val="300"/>
        </w:trPr>
        <w:tc>
          <w:tcPr>
            <w:tcW w:w="36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39684C07" w14:textId="38D88B68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What You’ll Do (Responsibilities)</w:t>
            </w:r>
          </w:p>
        </w:tc>
        <w:tc>
          <w:tcPr>
            <w:tcW w:w="29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4EC58868" w14:textId="68AB2FEE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What You’ll Need (Requirements)</w:t>
            </w:r>
          </w:p>
        </w:tc>
        <w:tc>
          <w:tcPr>
            <w:tcW w:w="23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52513A7A" w14:textId="034B2FFA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What You’ll Get (Benefits)</w:t>
            </w:r>
          </w:p>
        </w:tc>
      </w:tr>
      <w:tr w:rsidR="7365E6A8" w:rsidTr="7365E6A8" w14:paraId="12CA2F3F">
        <w:trPr>
          <w:trHeight w:val="300"/>
        </w:trPr>
        <w:tc>
          <w:tcPr>
            <w:tcW w:w="36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230135F1" w14:textId="70CC7F6D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Requirements Engineering:</w:t>
            </w:r>
            <w:r w:rsidRPr="7365E6A8" w:rsidR="7365E6A8">
              <w:rPr>
                <w:color w:val="1F1F1F"/>
              </w:rPr>
              <w:t xml:space="preserve"> Elicit, analyze, and document business and technical requirements via workshops and interviews.</w:t>
            </w:r>
          </w:p>
        </w:tc>
        <w:tc>
          <w:tcPr>
            <w:tcW w:w="29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45FDE86C" w14:textId="35E8379B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Experience:</w:t>
            </w:r>
            <w:r w:rsidRPr="7365E6A8" w:rsidR="7365E6A8">
              <w:rPr>
                <w:color w:val="1F1F1F"/>
              </w:rPr>
              <w:t xml:space="preserve"> 5+ years as a BA, preferably in an Agile/Scrum environment.</w:t>
            </w:r>
          </w:p>
        </w:tc>
        <w:tc>
          <w:tcPr>
            <w:tcW w:w="23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294213C8" w14:textId="1E42F8B7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Compensation:</w:t>
            </w:r>
            <w:r w:rsidRPr="7365E6A8" w:rsidR="7365E6A8">
              <w:rPr>
                <w:color w:val="1F1F1F"/>
              </w:rPr>
              <w:t xml:space="preserve"> $110k – $155k + Annual performance bonus.</w:t>
            </w:r>
          </w:p>
        </w:tc>
      </w:tr>
      <w:tr w:rsidR="7365E6A8" w:rsidTr="7365E6A8" w14:paraId="3EF7C702">
        <w:trPr>
          <w:trHeight w:val="300"/>
        </w:trPr>
        <w:tc>
          <w:tcPr>
            <w:tcW w:w="36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0761EE05" w14:textId="24D947BE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Gap Analysis:</w:t>
            </w:r>
            <w:r w:rsidRPr="7365E6A8" w:rsidR="7365E6A8">
              <w:rPr>
                <w:color w:val="1F1F1F"/>
              </w:rPr>
              <w:t xml:space="preserve"> Evaluate "As-Is" vs. "To-Be" states to identify process improvements and technical debt.</w:t>
            </w:r>
          </w:p>
        </w:tc>
        <w:tc>
          <w:tcPr>
            <w:tcW w:w="29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135CA17B" w14:textId="602C75AE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Tooling Proficiency:</w:t>
            </w:r>
            <w:r w:rsidRPr="7365E6A8" w:rsidR="7365E6A8">
              <w:rPr>
                <w:color w:val="1F1F1F"/>
              </w:rPr>
              <w:t xml:space="preserve"> Mastery of Jira, Confluence, LucidChart/Visio, and SQL.</w:t>
            </w:r>
          </w:p>
        </w:tc>
        <w:tc>
          <w:tcPr>
            <w:tcW w:w="23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3B8D4D5F" w14:textId="20C055B5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Flexibility:</w:t>
            </w:r>
            <w:r w:rsidRPr="7365E6A8" w:rsidR="7365E6A8">
              <w:rPr>
                <w:color w:val="1F1F1F"/>
              </w:rPr>
              <w:t xml:space="preserve"> Hybrid work model with a "Work from Anywhere" month once a year.</w:t>
            </w:r>
          </w:p>
        </w:tc>
      </w:tr>
      <w:tr w:rsidR="7365E6A8" w:rsidTr="7365E6A8" w14:paraId="4C2880AF">
        <w:trPr>
          <w:trHeight w:val="300"/>
        </w:trPr>
        <w:tc>
          <w:tcPr>
            <w:tcW w:w="36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43281580" w14:textId="49A6B172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Stakeholder Management:</w:t>
            </w:r>
            <w:r w:rsidRPr="7365E6A8" w:rsidR="7365E6A8">
              <w:rPr>
                <w:color w:val="1F1F1F"/>
              </w:rPr>
              <w:t xml:space="preserve"> Act as the primary liaison between C-suite executives and the Engineering team.</w:t>
            </w:r>
          </w:p>
        </w:tc>
        <w:tc>
          <w:tcPr>
            <w:tcW w:w="29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0D805637" w14:textId="574CB3A1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Analytical Mindset:</w:t>
            </w:r>
            <w:r w:rsidRPr="7365E6A8" w:rsidR="7365E6A8">
              <w:rPr>
                <w:color w:val="1F1F1F"/>
              </w:rPr>
              <w:t xml:space="preserve"> Proven ability to turn raw data into executive-level insights (Tableau/PowerBI).</w:t>
            </w:r>
          </w:p>
        </w:tc>
        <w:tc>
          <w:tcPr>
            <w:tcW w:w="23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2AE656F0" w14:textId="332AF335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Development:</w:t>
            </w:r>
            <w:r w:rsidRPr="7365E6A8" w:rsidR="7365E6A8">
              <w:rPr>
                <w:color w:val="1F1F1F"/>
              </w:rPr>
              <w:t xml:space="preserve"> Full coverage for CBAP or PMI-PBA certifications.</w:t>
            </w:r>
          </w:p>
        </w:tc>
      </w:tr>
      <w:tr w:rsidR="7365E6A8" w:rsidTr="7365E6A8" w14:paraId="7FA0172E">
        <w:trPr>
          <w:trHeight w:val="300"/>
        </w:trPr>
        <w:tc>
          <w:tcPr>
            <w:tcW w:w="36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04830BD3" w14:textId="4C6E62C9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UAT Oversight:</w:t>
            </w:r>
            <w:r w:rsidRPr="7365E6A8" w:rsidR="7365E6A8">
              <w:rPr>
                <w:color w:val="1F1F1F"/>
              </w:rPr>
              <w:t xml:space="preserve"> Define acceptance criteria and lead User Acceptance Testing to ensure the final product meets business goals.</w:t>
            </w:r>
          </w:p>
        </w:tc>
        <w:tc>
          <w:tcPr>
            <w:tcW w:w="29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7771F9E1" w14:textId="2E7746F1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Communication:</w:t>
            </w:r>
            <w:r w:rsidRPr="7365E6A8" w:rsidR="7365E6A8">
              <w:rPr>
                <w:color w:val="1F1F1F"/>
              </w:rPr>
              <w:t xml:space="preserve"> Exceptional verbal and written skills—ability to simplify the complex.</w:t>
            </w:r>
          </w:p>
        </w:tc>
        <w:tc>
          <w:tcPr>
            <w:tcW w:w="23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7365E6A8" w:rsidP="7365E6A8" w:rsidRDefault="7365E6A8" w14:paraId="372FDD1E" w14:textId="097C6A2A">
            <w:pPr>
              <w:spacing w:before="0" w:beforeAutospacing="off" w:after="0" w:afterAutospacing="off"/>
            </w:pPr>
            <w:r w:rsidRPr="7365E6A8" w:rsidR="7365E6A8">
              <w:rPr>
                <w:b w:val="1"/>
                <w:bCs w:val="1"/>
                <w:color w:val="1F1F1F"/>
              </w:rPr>
              <w:t>Well-being:</w:t>
            </w:r>
            <w:r w:rsidRPr="7365E6A8" w:rsidR="7365E6A8">
              <w:rPr>
                <w:color w:val="1F1F1F"/>
              </w:rPr>
              <w:t xml:space="preserve"> Comprehensive health, dental, and vision + 401k matching (5%).</w:t>
            </w:r>
          </w:p>
        </w:tc>
      </w:tr>
    </w:tbl>
    <w:p xmlns:wp14="http://schemas.microsoft.com/office/word/2010/wordml" wp14:paraId="5E5787A5" wp14:textId="52855DC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08CA2C"/>
    <w:rsid w:val="0408CA2C"/>
    <w:rsid w:val="064DE537"/>
    <w:rsid w:val="3BFA80E6"/>
    <w:rsid w:val="7365E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CA2C"/>
  <w15:chartTrackingRefBased/>
  <w15:docId w15:val="{34837D01-562E-416A-981C-E656E28EFB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D256D-1C3A-43AC-83B6-1E59B5835375}"/>
</file>

<file path=customXml/itemProps2.xml><?xml version="1.0" encoding="utf-8"?>
<ds:datastoreItem xmlns:ds="http://schemas.openxmlformats.org/officeDocument/2006/customXml" ds:itemID="{217A7713-FE9E-4AAC-B352-7A09A779B78C}"/>
</file>

<file path=customXml/itemProps3.xml><?xml version="1.0" encoding="utf-8"?>
<ds:datastoreItem xmlns:ds="http://schemas.openxmlformats.org/officeDocument/2006/customXml" ds:itemID="{1379E418-F50D-4A64-A2D4-F7EA48A9B3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Kavya Maddali</dc:creator>
  <keywords/>
  <dc:description/>
  <lastModifiedBy>Kavya Maddali</lastModifiedBy>
  <revision>3</revision>
  <dcterms:created xsi:type="dcterms:W3CDTF">2026-01-29T10:26:45.0000000Z</dcterms:created>
  <dcterms:modified xsi:type="dcterms:W3CDTF">2026-01-29T10:27:06.0755221Z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