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869BDC" wp14:paraId="1934F83D" wp14:textId="24A964D0">
      <w:pPr>
        <w:pStyle w:val="Heading3"/>
        <w:spacing w:before="281" w:beforeAutospacing="off" w:after="281" w:afterAutospacing="off"/>
      </w:pPr>
      <w:r w:rsidRPr="04869BDC" w:rsidR="4337B0E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Cybersecurity Analyst Job Profile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194"/>
        <w:gridCol w:w="7821"/>
      </w:tblGrid>
      <w:tr w:rsidR="04869BDC" w:rsidTr="59CC3FF3" w14:paraId="77D37DA0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6BEF384" w14:textId="4E640B2C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Feature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6691727E" w14:textId="3C9640E1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Details</w:t>
            </w:r>
          </w:p>
        </w:tc>
      </w:tr>
      <w:tr w:rsidR="04869BDC" w:rsidTr="59CC3FF3" w14:paraId="54C28206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D4A94E9" w14:textId="3137FA4C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Core Objective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C78BDA5" w14:textId="032B4195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To safeguard the organization’s digital assets by monitoring, detecting, and responding to cyber threats.</w:t>
            </w:r>
          </w:p>
        </w:tc>
      </w:tr>
      <w:tr w:rsidR="04869BDC" w:rsidTr="59CC3FF3" w14:paraId="0C7EF85E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8009967" w14:textId="4E87E6DD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Primary Duties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F40D5B9" w14:textId="5BDA28BE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Monitor:</w:t>
            </w:r>
            <w:r w:rsidRPr="04869BDC" w:rsidR="04869BDC">
              <w:rPr>
                <w:color w:val="1F1F1F"/>
              </w:rPr>
              <w:t xml:space="preserve"> 24/7 surveillance of network traffic and system logs.</w:t>
            </w:r>
          </w:p>
          <w:p w:rsidR="04869BDC" w:rsidP="04869BDC" w:rsidRDefault="04869BDC" w14:paraId="0BB8B6D1" w14:textId="568A70BC">
            <w:pPr>
              <w:spacing w:before="0" w:beforeAutospacing="off" w:after="0" w:afterAutospacing="off"/>
            </w:pPr>
          </w:p>
          <w:p w:rsidR="04869BDC" w:rsidP="04869BDC" w:rsidRDefault="04869BDC" w14:paraId="6D221349" w14:textId="527A214F">
            <w:pPr>
              <w:spacing w:before="0" w:beforeAutospacing="off" w:after="0" w:afterAutospacing="off"/>
            </w:pPr>
            <w:r w:rsidRPr="59CC3FF3" w:rsidR="04AA75A1">
              <w:rPr>
                <w:color w:val="1F1F1F"/>
              </w:rPr>
              <w:t xml:space="preserve">• </w:t>
            </w:r>
            <w:r w:rsidRPr="59CC3FF3" w:rsidR="04AA75A1">
              <w:rPr>
                <w:b w:val="1"/>
                <w:bCs w:val="1"/>
                <w:color w:val="1F1F1F"/>
              </w:rPr>
              <w:t>Investigate:</w:t>
            </w:r>
            <w:r w:rsidRPr="59CC3FF3" w:rsidR="04AA75A1">
              <w:rPr>
                <w:color w:val="1F1F1F"/>
              </w:rPr>
              <w:t xml:space="preserve"> </w:t>
            </w:r>
            <w:r w:rsidRPr="59CC3FF3" w:rsidR="04AA75A1">
              <w:rPr>
                <w:color w:val="1F1F1F"/>
              </w:rPr>
              <w:t>Analyze</w:t>
            </w:r>
            <w:r w:rsidRPr="59CC3FF3" w:rsidR="04AA75A1">
              <w:rPr>
                <w:color w:val="1F1F1F"/>
              </w:rPr>
              <w:t xml:space="preserve"> security alerts to </w:t>
            </w:r>
            <w:r w:rsidRPr="59CC3FF3" w:rsidR="04AA75A1">
              <w:rPr>
                <w:color w:val="1F1F1F"/>
              </w:rPr>
              <w:t>determine</w:t>
            </w:r>
            <w:r w:rsidRPr="59CC3FF3" w:rsidR="04AA75A1">
              <w:rPr>
                <w:color w:val="1F1F1F"/>
              </w:rPr>
              <w:t xml:space="preserve"> legitimacy.</w:t>
            </w:r>
          </w:p>
        </w:tc>
      </w:tr>
      <w:tr w:rsidR="04869BDC" w:rsidTr="59CC3FF3" w14:paraId="1BA988C8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7FF8FA6" w14:textId="389100BF">
            <w:pPr>
              <w:spacing w:before="0" w:beforeAutospacing="off" w:after="0" w:afterAutospacing="off"/>
            </w:pPr>
            <w:r w:rsidRPr="59CC3FF3" w:rsidR="04AA75A1">
              <w:rPr>
                <w:b w:val="1"/>
                <w:bCs w:val="1"/>
                <w:color w:val="1F1F1F"/>
              </w:rPr>
              <w:t xml:space="preserve">Technical 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44B9487F" w14:textId="6612E5FB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SIEM:</w:t>
            </w:r>
            <w:r w:rsidRPr="04869BDC" w:rsidR="04869BDC">
              <w:rPr>
                <w:color w:val="1F1F1F"/>
              </w:rPr>
              <w:t xml:space="preserve"> Splunk, Microsoft Sentinel, or LogRhythm.</w:t>
            </w:r>
          </w:p>
          <w:p w:rsidR="04869BDC" w:rsidP="04869BDC" w:rsidRDefault="04869BDC" w14:paraId="716069CA" w14:textId="4A1AB08C">
            <w:pPr>
              <w:spacing w:before="0" w:beforeAutospacing="off" w:after="0" w:afterAutospacing="off"/>
            </w:pPr>
          </w:p>
          <w:p w:rsidR="04869BDC" w:rsidP="04869BDC" w:rsidRDefault="04869BDC" w14:paraId="668DB187" w14:textId="4969BAF9">
            <w:pPr>
              <w:spacing w:before="0" w:beforeAutospacing="off" w:after="0" w:afterAutospacing="off"/>
            </w:pPr>
            <w:r w:rsidRPr="59CC3FF3" w:rsidR="04AA75A1">
              <w:rPr>
                <w:color w:val="1F1F1F"/>
              </w:rPr>
              <w:t xml:space="preserve">• </w:t>
            </w:r>
            <w:r w:rsidRPr="59CC3FF3" w:rsidR="04AA75A1">
              <w:rPr>
                <w:b w:val="1"/>
                <w:bCs w:val="1"/>
                <w:color w:val="1F1F1F"/>
              </w:rPr>
              <w:t>Infrastructure:</w:t>
            </w:r>
            <w:r w:rsidRPr="59CC3FF3" w:rsidR="04AA75A1">
              <w:rPr>
                <w:color w:val="1F1F1F"/>
              </w:rPr>
              <w:t xml:space="preserve"> Firewalls (NGFW), VPNs, IDS/IPS, and EDR tools.</w:t>
            </w:r>
          </w:p>
        </w:tc>
      </w:tr>
      <w:tr w:rsidR="04869BDC" w:rsidTr="59CC3FF3" w14:paraId="73CDBFC9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3EB4E558" w14:textId="77D01A1F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Required Certs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6D656696" w14:textId="6FB51534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CompTIA Security+ (Minimum), GSEC, or CISSP (Preferred).</w:t>
            </w:r>
          </w:p>
        </w:tc>
      </w:tr>
      <w:tr w:rsidR="04869BDC" w:rsidTr="59CC3FF3" w14:paraId="40B5FDF2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7D79CDBF" w14:textId="3694A36D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Top Skills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F7940F6" w14:textId="635C0477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Packet analysis (Wireshark), Vulnerability scanning (Nessus), Scripting (Python/Bash), and Incident Response.</w:t>
            </w:r>
          </w:p>
        </w:tc>
      </w:tr>
      <w:tr w:rsidR="04869BDC" w:rsidTr="59CC3FF3" w14:paraId="704338BA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1683A390" w14:textId="0889E104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Key KPIs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EF02292" w14:textId="187830A2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• Mean Time to Detect (MTTD).</w:t>
            </w:r>
          </w:p>
          <w:p w:rsidR="04869BDC" w:rsidP="04869BDC" w:rsidRDefault="04869BDC" w14:paraId="0B0971F3" w14:textId="2EB8D177">
            <w:pPr>
              <w:spacing w:before="0" w:beforeAutospacing="off" w:after="0" w:afterAutospacing="off"/>
            </w:pPr>
          </w:p>
          <w:p w:rsidR="04869BDC" w:rsidP="04869BDC" w:rsidRDefault="04869BDC" w14:paraId="4C8CB76D" w14:textId="7989DB58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• Mean Time to Respond (MTTR).</w:t>
            </w:r>
          </w:p>
          <w:p w:rsidR="04869BDC" w:rsidP="04869BDC" w:rsidRDefault="04869BDC" w14:paraId="3A02C313" w14:textId="595595AE">
            <w:pPr>
              <w:spacing w:before="0" w:beforeAutospacing="off" w:after="0" w:afterAutospacing="off"/>
            </w:pPr>
          </w:p>
          <w:p w:rsidR="04869BDC" w:rsidP="04869BDC" w:rsidRDefault="04869BDC" w14:paraId="627870BC" w14:textId="2D43C866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• Number of unresolved vulnerabilities.</w:t>
            </w:r>
          </w:p>
        </w:tc>
      </w:tr>
    </w:tbl>
    <w:p xmlns:wp14="http://schemas.microsoft.com/office/word/2010/wordml" w:rsidP="2A2CC1EE" wp14:paraId="28418128" wp14:textId="53A9D93C">
      <w:pPr>
        <w:spacing w:before="0" w:beforeAutospacing="off" w:after="0" w:afterAutospacing="off"/>
      </w:pPr>
    </w:p>
    <w:p w:rsidR="04869BDC" w:rsidP="04869BDC" w:rsidRDefault="04869BDC" w14:paraId="6C7F0BA1" w14:textId="5FA83875">
      <w:pPr>
        <w:spacing w:before="0" w:beforeAutospacing="off" w:after="0" w:afterAutospacing="off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fa6a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091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0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1fa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820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4e4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4fe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7c5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D0448"/>
    <w:rsid w:val="00F50995"/>
    <w:rsid w:val="04869BDC"/>
    <w:rsid w:val="04AA75A1"/>
    <w:rsid w:val="2A2CC1EE"/>
    <w:rsid w:val="2B9475B9"/>
    <w:rsid w:val="4337B0E3"/>
    <w:rsid w:val="45AD9FAF"/>
    <w:rsid w:val="59CC3FF3"/>
    <w:rsid w:val="667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81D5"/>
  <w15:chartTrackingRefBased/>
  <w15:docId w15:val="{A42F1B60-E4AA-4A07-9191-92AA935FF4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28f48c48a4048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02D5F-1C68-4489-9A24-936D1E92C86E}"/>
</file>

<file path=customXml/itemProps2.xml><?xml version="1.0" encoding="utf-8"?>
<ds:datastoreItem xmlns:ds="http://schemas.openxmlformats.org/officeDocument/2006/customXml" ds:itemID="{540AA588-9520-4995-BA1E-F15E4A18905A}"/>
</file>

<file path=customXml/itemProps3.xml><?xml version="1.0" encoding="utf-8"?>
<ds:datastoreItem xmlns:ds="http://schemas.openxmlformats.org/officeDocument/2006/customXml" ds:itemID="{7B0AB64A-1007-4A4B-8AD0-4F6B1AB431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4</revision>
  <dcterms:created xsi:type="dcterms:W3CDTF">2026-01-29T10:06:22.0000000Z</dcterms:created>
  <dcterms:modified xsi:type="dcterms:W3CDTF">2026-02-02T04:42:24.8454525Z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