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869BDC" wp14:paraId="1934F83D" wp14:textId="24A964D0">
      <w:pPr>
        <w:pStyle w:val="Heading3"/>
        <w:spacing w:before="281" w:beforeAutospacing="off" w:after="281" w:afterAutospacing="off"/>
      </w:pPr>
      <w:r w:rsidRPr="04869BDC" w:rsidR="4337B0E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Cybersecurity Analyst Job Profile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194"/>
        <w:gridCol w:w="7821"/>
      </w:tblGrid>
      <w:tr w:rsidR="04869BDC" w:rsidTr="04869BDC" w14:paraId="77D37DA0">
        <w:trPr>
          <w:trHeight w:val="300"/>
        </w:trPr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56BEF384" w14:textId="4E640B2C">
            <w:pPr>
              <w:spacing w:before="0" w:beforeAutospacing="off" w:after="0" w:afterAutospacing="off"/>
            </w:pPr>
            <w:r w:rsidRPr="04869BDC" w:rsidR="04869BDC">
              <w:rPr>
                <w:b w:val="1"/>
                <w:bCs w:val="1"/>
                <w:color w:val="1F1F1F"/>
              </w:rPr>
              <w:t>Feature</w:t>
            </w:r>
          </w:p>
        </w:tc>
        <w:tc>
          <w:tcPr>
            <w:tcW w:w="7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6691727E" w14:textId="3C9640E1">
            <w:pPr>
              <w:spacing w:before="0" w:beforeAutospacing="off" w:after="0" w:afterAutospacing="off"/>
            </w:pPr>
            <w:r w:rsidRPr="04869BDC" w:rsidR="04869BDC">
              <w:rPr>
                <w:b w:val="1"/>
                <w:bCs w:val="1"/>
                <w:color w:val="1F1F1F"/>
              </w:rPr>
              <w:t>Details</w:t>
            </w:r>
          </w:p>
        </w:tc>
      </w:tr>
      <w:tr w:rsidR="04869BDC" w:rsidTr="04869BDC" w14:paraId="54C28206">
        <w:trPr>
          <w:trHeight w:val="300"/>
        </w:trPr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2D4A94E9" w14:textId="3137FA4C">
            <w:pPr>
              <w:spacing w:before="0" w:beforeAutospacing="off" w:after="0" w:afterAutospacing="off"/>
            </w:pPr>
            <w:r w:rsidRPr="04869BDC" w:rsidR="04869BDC">
              <w:rPr>
                <w:b w:val="1"/>
                <w:bCs w:val="1"/>
                <w:color w:val="1F1F1F"/>
              </w:rPr>
              <w:t>Core Objective</w:t>
            </w:r>
          </w:p>
        </w:tc>
        <w:tc>
          <w:tcPr>
            <w:tcW w:w="7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2C78BDA5" w14:textId="032B4195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>To safeguard the organization’s digital assets by monitoring, detecting, and responding to cyber threats.</w:t>
            </w:r>
          </w:p>
        </w:tc>
      </w:tr>
      <w:tr w:rsidR="04869BDC" w:rsidTr="04869BDC" w14:paraId="0C7EF85E">
        <w:trPr>
          <w:trHeight w:val="300"/>
        </w:trPr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58009967" w14:textId="4E87E6DD">
            <w:pPr>
              <w:spacing w:before="0" w:beforeAutospacing="off" w:after="0" w:afterAutospacing="off"/>
            </w:pPr>
            <w:r w:rsidRPr="04869BDC" w:rsidR="04869BDC">
              <w:rPr>
                <w:b w:val="1"/>
                <w:bCs w:val="1"/>
                <w:color w:val="1F1F1F"/>
              </w:rPr>
              <w:t>Primary Duties</w:t>
            </w:r>
          </w:p>
        </w:tc>
        <w:tc>
          <w:tcPr>
            <w:tcW w:w="7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2F40D5B9" w14:textId="5BDA28BE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 xml:space="preserve">• </w:t>
            </w:r>
            <w:r w:rsidRPr="04869BDC" w:rsidR="04869BDC">
              <w:rPr>
                <w:b w:val="1"/>
                <w:bCs w:val="1"/>
                <w:color w:val="1F1F1F"/>
              </w:rPr>
              <w:t>Monitor:</w:t>
            </w:r>
            <w:r w:rsidRPr="04869BDC" w:rsidR="04869BDC">
              <w:rPr>
                <w:color w:val="1F1F1F"/>
              </w:rPr>
              <w:t xml:space="preserve"> 24/7 surveillance of network traffic and system logs.</w:t>
            </w:r>
          </w:p>
          <w:p w:rsidR="04869BDC" w:rsidP="04869BDC" w:rsidRDefault="04869BDC" w14:paraId="0BB8B6D1" w14:textId="568A70BC">
            <w:pPr>
              <w:spacing w:before="0" w:beforeAutospacing="off" w:after="0" w:afterAutospacing="off"/>
            </w:pPr>
          </w:p>
          <w:p w:rsidR="04869BDC" w:rsidP="04869BDC" w:rsidRDefault="04869BDC" w14:paraId="275CC1FB" w14:textId="271206C6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 xml:space="preserve">• </w:t>
            </w:r>
            <w:r w:rsidRPr="04869BDC" w:rsidR="04869BDC">
              <w:rPr>
                <w:b w:val="1"/>
                <w:bCs w:val="1"/>
                <w:color w:val="1F1F1F"/>
              </w:rPr>
              <w:t>Investigate:</w:t>
            </w:r>
            <w:r w:rsidRPr="04869BDC" w:rsidR="04869BDC">
              <w:rPr>
                <w:color w:val="1F1F1F"/>
              </w:rPr>
              <w:t xml:space="preserve"> Analyze security alerts to determine legitimacy.</w:t>
            </w:r>
          </w:p>
          <w:p w:rsidR="04869BDC" w:rsidP="04869BDC" w:rsidRDefault="04869BDC" w14:paraId="6AAE3CAB" w14:textId="135AFA20">
            <w:pPr>
              <w:spacing w:before="0" w:beforeAutospacing="off" w:after="0" w:afterAutospacing="off"/>
            </w:pPr>
          </w:p>
          <w:p w:rsidR="04869BDC" w:rsidP="04869BDC" w:rsidRDefault="04869BDC" w14:paraId="6DC0E8DD" w14:textId="61804D4A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 xml:space="preserve">• </w:t>
            </w:r>
            <w:r w:rsidRPr="04869BDC" w:rsidR="04869BDC">
              <w:rPr>
                <w:b w:val="1"/>
                <w:bCs w:val="1"/>
                <w:color w:val="1F1F1F"/>
              </w:rPr>
              <w:t>Remediate:</w:t>
            </w:r>
            <w:r w:rsidRPr="04869BDC" w:rsidR="04869BDC">
              <w:rPr>
                <w:color w:val="1F1F1F"/>
              </w:rPr>
              <w:t xml:space="preserve"> Neutralize threats and patch vulnerabilities.</w:t>
            </w:r>
          </w:p>
          <w:p w:rsidR="04869BDC" w:rsidP="04869BDC" w:rsidRDefault="04869BDC" w14:paraId="302A15A5" w14:textId="1547A37E">
            <w:pPr>
              <w:spacing w:before="0" w:beforeAutospacing="off" w:after="0" w:afterAutospacing="off"/>
            </w:pPr>
          </w:p>
          <w:p w:rsidR="04869BDC" w:rsidP="04869BDC" w:rsidRDefault="04869BDC" w14:paraId="6D221349" w14:textId="19D0993B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 xml:space="preserve">• </w:t>
            </w:r>
            <w:r w:rsidRPr="04869BDC" w:rsidR="04869BDC">
              <w:rPr>
                <w:b w:val="1"/>
                <w:bCs w:val="1"/>
                <w:color w:val="1F1F1F"/>
              </w:rPr>
              <w:t>Compliance:</w:t>
            </w:r>
            <w:r w:rsidRPr="04869BDC" w:rsidR="04869BDC">
              <w:rPr>
                <w:color w:val="1F1F1F"/>
              </w:rPr>
              <w:t xml:space="preserve"> Ensure all systems meet industry security standards.</w:t>
            </w:r>
          </w:p>
        </w:tc>
      </w:tr>
      <w:tr w:rsidR="04869BDC" w:rsidTr="04869BDC" w14:paraId="1BA988C8">
        <w:trPr>
          <w:trHeight w:val="300"/>
        </w:trPr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57FF8FA6" w14:textId="1DB9D11A">
            <w:pPr>
              <w:spacing w:before="0" w:beforeAutospacing="off" w:after="0" w:afterAutospacing="off"/>
            </w:pPr>
            <w:r w:rsidRPr="04869BDC" w:rsidR="04869BDC">
              <w:rPr>
                <w:b w:val="1"/>
                <w:bCs w:val="1"/>
                <w:color w:val="1F1F1F"/>
              </w:rPr>
              <w:t>Technical Stack</w:t>
            </w:r>
          </w:p>
        </w:tc>
        <w:tc>
          <w:tcPr>
            <w:tcW w:w="7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44B9487F" w14:textId="6612E5FB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 xml:space="preserve">• </w:t>
            </w:r>
            <w:r w:rsidRPr="04869BDC" w:rsidR="04869BDC">
              <w:rPr>
                <w:b w:val="1"/>
                <w:bCs w:val="1"/>
                <w:color w:val="1F1F1F"/>
              </w:rPr>
              <w:t>SIEM:</w:t>
            </w:r>
            <w:r w:rsidRPr="04869BDC" w:rsidR="04869BDC">
              <w:rPr>
                <w:color w:val="1F1F1F"/>
              </w:rPr>
              <w:t xml:space="preserve"> Splunk, Microsoft Sentinel, or LogRhythm.</w:t>
            </w:r>
          </w:p>
          <w:p w:rsidR="04869BDC" w:rsidP="04869BDC" w:rsidRDefault="04869BDC" w14:paraId="716069CA" w14:textId="4A1AB08C">
            <w:pPr>
              <w:spacing w:before="0" w:beforeAutospacing="off" w:after="0" w:afterAutospacing="off"/>
            </w:pPr>
          </w:p>
          <w:p w:rsidR="04869BDC" w:rsidP="04869BDC" w:rsidRDefault="04869BDC" w14:paraId="6A769D00" w14:textId="7710FC91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 xml:space="preserve">• </w:t>
            </w:r>
            <w:r w:rsidRPr="04869BDC" w:rsidR="04869BDC">
              <w:rPr>
                <w:b w:val="1"/>
                <w:bCs w:val="1"/>
                <w:color w:val="1F1F1F"/>
              </w:rPr>
              <w:t>Infrastructure:</w:t>
            </w:r>
            <w:r w:rsidRPr="04869BDC" w:rsidR="04869BDC">
              <w:rPr>
                <w:color w:val="1F1F1F"/>
              </w:rPr>
              <w:t xml:space="preserve"> Firewalls (NGFW), VPNs, IDS/IPS, and EDR tools.</w:t>
            </w:r>
          </w:p>
          <w:p w:rsidR="04869BDC" w:rsidP="04869BDC" w:rsidRDefault="04869BDC" w14:paraId="0956925D" w14:textId="69019E6D">
            <w:pPr>
              <w:spacing w:before="0" w:beforeAutospacing="off" w:after="0" w:afterAutospacing="off"/>
            </w:pPr>
          </w:p>
          <w:p w:rsidR="04869BDC" w:rsidP="04869BDC" w:rsidRDefault="04869BDC" w14:paraId="668DB187" w14:textId="631A3ADD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 xml:space="preserve">• </w:t>
            </w:r>
            <w:r w:rsidRPr="04869BDC" w:rsidR="04869BDC">
              <w:rPr>
                <w:b w:val="1"/>
                <w:bCs w:val="1"/>
                <w:color w:val="1F1F1F"/>
              </w:rPr>
              <w:t>Platforms:</w:t>
            </w:r>
            <w:r w:rsidRPr="04869BDC" w:rsidR="04869BDC">
              <w:rPr>
                <w:color w:val="1F1F1F"/>
              </w:rPr>
              <w:t xml:space="preserve"> AWS, Azure, Windows Server, and Linux (RHEL/Ubuntu).</w:t>
            </w:r>
          </w:p>
        </w:tc>
      </w:tr>
      <w:tr w:rsidR="04869BDC" w:rsidTr="04869BDC" w14:paraId="73CDBFC9">
        <w:trPr>
          <w:trHeight w:val="300"/>
        </w:trPr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3EB4E558" w14:textId="77D01A1F">
            <w:pPr>
              <w:spacing w:before="0" w:beforeAutospacing="off" w:after="0" w:afterAutospacing="off"/>
            </w:pPr>
            <w:r w:rsidRPr="04869BDC" w:rsidR="04869BDC">
              <w:rPr>
                <w:b w:val="1"/>
                <w:bCs w:val="1"/>
                <w:color w:val="1F1F1F"/>
              </w:rPr>
              <w:t>Required Certs</w:t>
            </w:r>
          </w:p>
        </w:tc>
        <w:tc>
          <w:tcPr>
            <w:tcW w:w="7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6D656696" w14:textId="6FB51534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>CompTIA Security+ (Minimum), GSEC, or CISSP (Preferred).</w:t>
            </w:r>
          </w:p>
        </w:tc>
      </w:tr>
      <w:tr w:rsidR="04869BDC" w:rsidTr="04869BDC" w14:paraId="40B5FDF2">
        <w:trPr>
          <w:trHeight w:val="300"/>
        </w:trPr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7D79CDBF" w14:textId="3694A36D">
            <w:pPr>
              <w:spacing w:before="0" w:beforeAutospacing="off" w:after="0" w:afterAutospacing="off"/>
            </w:pPr>
            <w:r w:rsidRPr="04869BDC" w:rsidR="04869BDC">
              <w:rPr>
                <w:b w:val="1"/>
                <w:bCs w:val="1"/>
                <w:color w:val="1F1F1F"/>
              </w:rPr>
              <w:t>Top Skills</w:t>
            </w:r>
          </w:p>
        </w:tc>
        <w:tc>
          <w:tcPr>
            <w:tcW w:w="7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2F7940F6" w14:textId="635C0477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>Packet analysis (Wireshark), Vulnerability scanning (Nessus), Scripting (Python/Bash), and Incident Response.</w:t>
            </w:r>
          </w:p>
        </w:tc>
      </w:tr>
      <w:tr w:rsidR="04869BDC" w:rsidTr="04869BDC" w14:paraId="704338BA">
        <w:trPr>
          <w:trHeight w:val="300"/>
        </w:trPr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1683A390" w14:textId="0889E104">
            <w:pPr>
              <w:spacing w:before="0" w:beforeAutospacing="off" w:after="0" w:afterAutospacing="off"/>
            </w:pPr>
            <w:r w:rsidRPr="04869BDC" w:rsidR="04869BDC">
              <w:rPr>
                <w:b w:val="1"/>
                <w:bCs w:val="1"/>
                <w:color w:val="1F1F1F"/>
              </w:rPr>
              <w:t>Key KPIs</w:t>
            </w:r>
          </w:p>
        </w:tc>
        <w:tc>
          <w:tcPr>
            <w:tcW w:w="7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4869BDC" w:rsidP="04869BDC" w:rsidRDefault="04869BDC" w14:paraId="5EF02292" w14:textId="187830A2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>• Mean Time to Detect (MTTD).</w:t>
            </w:r>
          </w:p>
          <w:p w:rsidR="04869BDC" w:rsidP="04869BDC" w:rsidRDefault="04869BDC" w14:paraId="0B0971F3" w14:textId="2EB8D177">
            <w:pPr>
              <w:spacing w:before="0" w:beforeAutospacing="off" w:after="0" w:afterAutospacing="off"/>
            </w:pPr>
          </w:p>
          <w:p w:rsidR="04869BDC" w:rsidP="04869BDC" w:rsidRDefault="04869BDC" w14:paraId="4C8CB76D" w14:textId="7989DB58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>• Mean Time to Respond (MTTR).</w:t>
            </w:r>
          </w:p>
          <w:p w:rsidR="04869BDC" w:rsidP="04869BDC" w:rsidRDefault="04869BDC" w14:paraId="3A02C313" w14:textId="595595AE">
            <w:pPr>
              <w:spacing w:before="0" w:beforeAutospacing="off" w:after="0" w:afterAutospacing="off"/>
            </w:pPr>
          </w:p>
          <w:p w:rsidR="04869BDC" w:rsidP="04869BDC" w:rsidRDefault="04869BDC" w14:paraId="627870BC" w14:textId="2D43C866">
            <w:pPr>
              <w:spacing w:before="0" w:beforeAutospacing="off" w:after="0" w:afterAutospacing="off"/>
            </w:pPr>
            <w:r w:rsidRPr="04869BDC" w:rsidR="04869BDC">
              <w:rPr>
                <w:color w:val="1F1F1F"/>
              </w:rPr>
              <w:t>• Number of unresolved vulnerabilities.</w:t>
            </w:r>
          </w:p>
        </w:tc>
      </w:tr>
    </w:tbl>
    <w:p xmlns:wp14="http://schemas.microsoft.com/office/word/2010/wordml" w:rsidP="2A2CC1EE" wp14:paraId="28418128" wp14:textId="53A9D93C">
      <w:pPr>
        <w:spacing w:before="0" w:beforeAutospacing="off" w:after="0" w:afterAutospacing="off"/>
      </w:pPr>
    </w:p>
    <w:p w:rsidR="04869BDC" w:rsidP="04869BDC" w:rsidRDefault="04869BDC" w14:paraId="6C7F0BA1" w14:textId="5FA83875">
      <w:pPr>
        <w:spacing w:before="0" w:beforeAutospacing="off" w:after="0" w:afterAutospacing="off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fa6af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00918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a01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51fa7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820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d4e4d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04fe8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47c51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7D0448"/>
    <w:rsid w:val="00F50995"/>
    <w:rsid w:val="04869BDC"/>
    <w:rsid w:val="2A2CC1EE"/>
    <w:rsid w:val="4337B0E3"/>
    <w:rsid w:val="45AD9FAF"/>
    <w:rsid w:val="667D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81D5"/>
  <w15:chartTrackingRefBased/>
  <w15:docId w15:val="{A42F1B60-E4AA-4A07-9191-92AA935FF4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28f48c48a40483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02D5F-1C68-4489-9A24-936D1E92C86E}"/>
</file>

<file path=customXml/itemProps2.xml><?xml version="1.0" encoding="utf-8"?>
<ds:datastoreItem xmlns:ds="http://schemas.openxmlformats.org/officeDocument/2006/customXml" ds:itemID="{540AA588-9520-4995-BA1E-F15E4A18905A}"/>
</file>

<file path=customXml/itemProps3.xml><?xml version="1.0" encoding="utf-8"?>
<ds:datastoreItem xmlns:ds="http://schemas.openxmlformats.org/officeDocument/2006/customXml" ds:itemID="{7B0AB64A-1007-4A4B-8AD0-4F6B1AB431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Kavya Maddali</dc:creator>
  <keywords/>
  <dc:description/>
  <lastModifiedBy>Kavya Maddali</lastModifiedBy>
  <revision>3</revision>
  <dcterms:created xsi:type="dcterms:W3CDTF">2026-01-29T10:06:22.0000000Z</dcterms:created>
  <dcterms:modified xsi:type="dcterms:W3CDTF">2026-01-29T10:09:47.9377475Z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